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84" w:rsidRDefault="002F7D84" w:rsidP="002F7D84">
      <w:pPr>
        <w:pStyle w:val="Titolo2"/>
        <w:spacing w:line="360" w:lineRule="auto"/>
        <w:ind w:left="720" w:right="-54"/>
        <w:rPr>
          <w:rFonts w:ascii="Garamond" w:hAnsi="Garamond"/>
          <w:sz w:val="28"/>
        </w:rPr>
      </w:pPr>
      <w:r>
        <w:rPr>
          <w:rFonts w:ascii="Castellar" w:hAnsi="Castellar"/>
          <w:b w:val="0"/>
          <w:sz w:val="28"/>
        </w:rPr>
        <w:t xml:space="preserve">Sanzioni previste per i Clienti sprovvisti di titolo di viaggio.  </w:t>
      </w:r>
      <w:r>
        <w:rPr>
          <w:rFonts w:ascii="Garamond" w:hAnsi="Garamond"/>
          <w:b w:val="0"/>
          <w:bCs w:val="0"/>
          <w:sz w:val="28"/>
        </w:rPr>
        <w:t>( Legge Regionale n.14016 del 07/agosto 2014)</w:t>
      </w:r>
    </w:p>
    <w:p w:rsidR="002F7D84" w:rsidRDefault="002F7D84" w:rsidP="002F7D84">
      <w:pPr>
        <w:spacing w:line="360" w:lineRule="auto"/>
        <w:ind w:left="720" w:right="-5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Al Cliente è richiesto di salire in vettura già munito di regolare titolo di viaggio e di conservarlo per tutta la durata del percorso. La validità del biglietto ordinario si consegue mediante  timbratura nelle apposite obliteratrici. Per mancanza od avaria delle apposite apparecchiature convalidare a mano (farsi convalidare il titolo di viaggio dal conducente). Una volta convalidato, il biglietto è personale ed incedibile. La validità dell’abbonamento ordinario si consegue mediante trascrizione, a penna con inchiostro indelebile, sullo stesso (abbonamento) delle generalità complete dell’Utente.</w:t>
      </w:r>
    </w:p>
    <w:p w:rsidR="002F7D84" w:rsidRDefault="002F7D84" w:rsidP="002F7D84">
      <w:pPr>
        <w:pStyle w:val="Testodelblocco"/>
        <w:spacing w:line="360" w:lineRule="auto"/>
        <w:ind w:right="-57"/>
      </w:pPr>
      <w:r>
        <w:t>Il viaggiatore non in possesso di titolo di viaggio o in possesso di titolo di viaggio irregolare è soggetto ad una sanzione amministrativa pari a 100 volte l’importo del titolo di viaggio dovuto e comunque non inferiore a Euro 70,00, oltre  il costo del titolo di viaggio e la eventuale spesa di notificazione.</w:t>
      </w:r>
    </w:p>
    <w:p w:rsidR="002F7D84" w:rsidRDefault="002F7D84" w:rsidP="002F7D84">
      <w:pPr>
        <w:ind w:right="-54"/>
        <w:jc w:val="both"/>
        <w:rPr>
          <w:rFonts w:ascii="Garamond" w:hAnsi="Garamond"/>
          <w:sz w:val="28"/>
        </w:rPr>
      </w:pPr>
    </w:p>
    <w:p w:rsidR="002F7D84" w:rsidRDefault="002F7D84" w:rsidP="002F7D84">
      <w:pPr>
        <w:spacing w:line="360" w:lineRule="auto"/>
        <w:ind w:left="720" w:right="-54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La sanzione amministrativa è ridotta</w:t>
      </w:r>
      <w:r>
        <w:rPr>
          <w:rFonts w:ascii="Garamond" w:hAnsi="Garamond"/>
          <w:sz w:val="28"/>
        </w:rPr>
        <w:t xml:space="preserve"> ad un terzo dell’importo suddetto se il pagamento viene effettuato: all’atto della contestazione, direttamente all’agente di polizia amministrativa che rilascerà all’utente una ricevuta di pagamento, oppure, entro 60 giorni dalla data della contestazione mediante </w:t>
      </w:r>
      <w:r>
        <w:rPr>
          <w:rFonts w:ascii="Garamond" w:hAnsi="Garamond"/>
          <w:color w:val="000000"/>
          <w:sz w:val="28"/>
        </w:rPr>
        <w:t>bollettino di conto corrente postale</w:t>
      </w:r>
      <w:r>
        <w:rPr>
          <w:rFonts w:ascii="Garamond" w:hAnsi="Garamond"/>
          <w:sz w:val="28"/>
        </w:rPr>
        <w:t xml:space="preserve"> allegato al processo verbale di accertamento intestato all’Azienda Mobilità </w:t>
      </w:r>
      <w:proofErr w:type="spellStart"/>
      <w:r>
        <w:rPr>
          <w:rFonts w:ascii="Garamond" w:hAnsi="Garamond"/>
          <w:sz w:val="28"/>
        </w:rPr>
        <w:t>Ufitana</w:t>
      </w:r>
      <w:proofErr w:type="spellEnd"/>
      <w:r>
        <w:rPr>
          <w:rFonts w:ascii="Garamond" w:hAnsi="Garamond"/>
          <w:sz w:val="28"/>
        </w:rPr>
        <w:t xml:space="preserve"> S.p.A.  Via Tribunali, 83031 Ariano Irpino (AV) o recandosi presso l’Ufficio Amministrativo, sito ad Ariano Irpino alla Via Tribunali,  dal lunedì al sabato, dalle ore 8,30 alle ore 13,30. Tale somma è ulteriormente ridotta del 30% se il pagamento è effettuato entro 5 giorni della contestazione o dalla notificazione.</w:t>
      </w:r>
    </w:p>
    <w:p w:rsidR="002F7D84" w:rsidRDefault="002F7D84" w:rsidP="002F7D84">
      <w:pPr>
        <w:spacing w:line="360" w:lineRule="auto"/>
        <w:ind w:left="720" w:right="-54"/>
        <w:jc w:val="both"/>
        <w:rPr>
          <w:rFonts w:ascii="Garamond" w:hAnsi="Garamond"/>
          <w:sz w:val="28"/>
        </w:rPr>
      </w:pPr>
      <w:r>
        <w:rPr>
          <w:rFonts w:ascii="Garamond" w:hAnsi="Garamond"/>
          <w:bCs/>
          <w:sz w:val="28"/>
        </w:rPr>
        <w:t>Qualora</w:t>
      </w:r>
      <w:r>
        <w:rPr>
          <w:rFonts w:ascii="Garamond" w:hAnsi="Garamond"/>
          <w:sz w:val="28"/>
        </w:rPr>
        <w:t xml:space="preserve"> non venga effettuato il pagamento della contravvenzione entro il termine previsto di 60 giorni, l’Azienda interessata emana direttamente ordinanza–ingiunzione di pagamento della sanzione amministrativa intera, maggiorata del 20%, oltre al costo del biglietto e delle spese di notifica dell’ordinanza-ingiunzione. Quest’ultima costituisce titolo esecutivo per la riscossione coattiva, a mezzo di </w:t>
      </w:r>
      <w:r>
        <w:rPr>
          <w:rFonts w:ascii="Garamond" w:hAnsi="Garamond"/>
          <w:sz w:val="28"/>
        </w:rPr>
        <w:lastRenderedPageBreak/>
        <w:t>ruolo esattoriale, delle somme dovute.  Contro l’ordinanza-ingiunzione di pagamento, gli interessati possono produrre opposizione davanti al Giudice di Pace del luogo in cui è stata commessa la violazione, entro 30 giorni della notificazione del provvedimento. L’opposizione si propone mediante ricorso, al quale deve essere allegata l’ordinanza notificata ( art. 22 e 22 bis della Legge 689/81).</w:t>
      </w:r>
    </w:p>
    <w:p w:rsidR="002F7D84" w:rsidRDefault="002F7D84" w:rsidP="002F7D84">
      <w:pPr>
        <w:spacing w:line="360" w:lineRule="auto"/>
        <w:ind w:left="720" w:right="-5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/>
          <w:sz w:val="28"/>
        </w:rPr>
        <w:t>L’interessato</w:t>
      </w:r>
      <w:r>
        <w:rPr>
          <w:rFonts w:ascii="Garamond" w:hAnsi="Garamond"/>
          <w:sz w:val="28"/>
        </w:rPr>
        <w:t xml:space="preserve"> ha facoltà entro 30 giorni dalla data di contestazione o dell’eventuale notificazione della violazione, di far pervenire all’azienda scritti difensivi e documenti e può chiedere di essere sentito (art. 18 Legge 699/81).</w:t>
      </w:r>
    </w:p>
    <w:p w:rsidR="002F7D84" w:rsidRDefault="002F7D84" w:rsidP="002F7D84">
      <w:pPr>
        <w:spacing w:line="360" w:lineRule="auto"/>
        <w:ind w:left="720" w:right="-54" w:hanging="12"/>
        <w:jc w:val="both"/>
        <w:rPr>
          <w:rFonts w:ascii="Garamond" w:hAnsi="Garamond"/>
          <w:color w:val="000000"/>
          <w:sz w:val="28"/>
        </w:rPr>
      </w:pPr>
      <w:r>
        <w:rPr>
          <w:rFonts w:ascii="Garamond" w:hAnsi="Garamond"/>
          <w:b/>
          <w:sz w:val="28"/>
        </w:rPr>
        <w:t xml:space="preserve">Il viaggiatore  </w:t>
      </w:r>
      <w:r>
        <w:rPr>
          <w:rFonts w:ascii="Garamond" w:hAnsi="Garamond"/>
          <w:color w:val="000000"/>
          <w:sz w:val="28"/>
        </w:rPr>
        <w:t>che,</w:t>
      </w:r>
      <w:r>
        <w:rPr>
          <w:rFonts w:ascii="Garamond" w:hAnsi="Garamond"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Garamond" w:hAnsi="Garamond"/>
          <w:color w:val="000000"/>
          <w:sz w:val="28"/>
        </w:rPr>
        <w:t xml:space="preserve">a bordo dei rotabili oppure all’uscita dell’autobus, viene trovato sprovvisto di biglietto o con titolo di viaggio irregolare sarà assoggettato al pagamento della sanzione prevista. Se l’utente presenta il documento il documento di viaggio entro i successivi 5 giorni presso l’apposito ufficio della Direzione Amministrativa di Ariano irpino, sita in Via Tribunali, si applica unna sanzione fissa pecuniaria di importo pari a sei euro. </w:t>
      </w:r>
    </w:p>
    <w:p w:rsidR="002F7D84" w:rsidRDefault="002F7D84" w:rsidP="002F7D84">
      <w:pPr>
        <w:pStyle w:val="Corpodeltesto2"/>
        <w:spacing w:line="360" w:lineRule="auto"/>
        <w:ind w:left="720" w:right="-54" w:hanging="12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Eccezionalmente e quando le condizioni lo consentono, il biglietto può essere acquistato a bordo dietro richiesta al conducente dell’autobus. In questo caso verrà applicato un sovrapprezzo. Per tali titoli di viaggio non è ammesso alcun tipo di rimborso.</w:t>
      </w:r>
    </w:p>
    <w:p w:rsidR="002F7D84" w:rsidRDefault="002F7D84" w:rsidP="002F7D84">
      <w:pPr>
        <w:spacing w:line="360" w:lineRule="auto"/>
        <w:ind w:left="720" w:right="-54" w:hanging="12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Il viaggiatore che presenta agli Organi di Controllo un titolo di viaggio contraffatto o alterato è passibile di: sequestro del titolo di viaggio, pagamento della sanzione amministrativa, denuncia alla A.G. per violazione dell’art. 466 del C. P (reclusione fino a 6 mesi). Ai sensi dell’art. 13 della Legge statale 24/11/1981 n° 689 e del C.P, gli agenti di polizia amministrativa incaricati di espletare le funzioni di verifica dei titoli di viaggio sono Pubblici Ufficiali e conseguentemente il Cliente che rifiuta di fornire le proprie generalità è passibile di denuncia all’A. G. per violazione dell’art. 651 del C.P., chi invece rilascia false generalità è passibile di denuncia all’A.G. per violazione dell’art. 495. </w:t>
      </w:r>
    </w:p>
    <w:p w:rsidR="002F7D84" w:rsidRDefault="002F7D84" w:rsidP="002F7D84">
      <w:pPr>
        <w:spacing w:line="360" w:lineRule="auto"/>
        <w:ind w:left="720" w:right="-54" w:hanging="12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Il tutore del minore</w:t>
      </w:r>
      <w:r>
        <w:rPr>
          <w:rFonts w:ascii="Garamond" w:hAnsi="Garamond"/>
          <w:sz w:val="28"/>
        </w:rPr>
        <w:t xml:space="preserve"> per evitare la notificazione della violazione deve presentarsi non prima di 3 giorni e non dopo di 15 giorni dalla data del verbale presso </w:t>
      </w:r>
      <w:r>
        <w:rPr>
          <w:rFonts w:ascii="Garamond" w:hAnsi="Garamond"/>
          <w:sz w:val="28"/>
        </w:rPr>
        <w:lastRenderedPageBreak/>
        <w:t>l’Azienda per il pagamento della sanzione. Qualora non si avvalga di tale facoltà, i 60 giorni stabiliti per il pagamento in forma ridotta decorreranno dalla data della notifica della violazione.</w:t>
      </w:r>
    </w:p>
    <w:p w:rsidR="00576124" w:rsidRDefault="00576124"/>
    <w:sectPr w:rsidR="00576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84"/>
    <w:rsid w:val="002F7D84"/>
    <w:rsid w:val="00576124"/>
    <w:rsid w:val="00B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F7D84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F7D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F7D84"/>
    <w:pPr>
      <w:ind w:right="1133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F7D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rsid w:val="002F7D84"/>
    <w:pPr>
      <w:ind w:left="720" w:right="-54"/>
      <w:jc w:val="both"/>
    </w:pPr>
    <w:rPr>
      <w:rFonts w:ascii="Garamond" w:hAnsi="Garamon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F7D84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F7D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F7D84"/>
    <w:pPr>
      <w:ind w:right="1133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F7D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rsid w:val="002F7D84"/>
    <w:pPr>
      <w:ind w:left="720" w:right="-54"/>
      <w:jc w:val="both"/>
    </w:pPr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2016-08-30T09:24:00Z</dcterms:created>
  <dcterms:modified xsi:type="dcterms:W3CDTF">2016-08-30T09:24:00Z</dcterms:modified>
</cp:coreProperties>
</file>